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F8" w:rsidRDefault="00ED6BF8" w:rsidP="00ED6BF8">
      <w:pPr>
        <w:spacing w:line="240" w:lineRule="exact"/>
        <w:ind w:right="95"/>
        <w:jc w:val="both"/>
      </w:pPr>
      <w:bookmarkStart w:id="0" w:name="_GoBack"/>
      <w:bookmarkEnd w:id="0"/>
      <w:r>
        <w:rPr>
          <w:b/>
        </w:rPr>
        <w:t>Der Verzögerungsschaden (Verzug)</w:t>
      </w:r>
    </w:p>
    <w:p w:rsidR="00ED6BF8" w:rsidRDefault="00ED6BF8" w:rsidP="00ED6BF8">
      <w:pPr>
        <w:spacing w:line="240" w:lineRule="exact"/>
        <w:ind w:right="95"/>
        <w:jc w:val="both"/>
      </w:pPr>
    </w:p>
    <w:p w:rsidR="00ED6BF8" w:rsidRDefault="00ED6BF8" w:rsidP="00ED6BF8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 w:rsidRPr="00A94DD5">
        <w:rPr>
          <w:b/>
        </w:rPr>
        <w:t>Leistet der Schuldner</w:t>
      </w:r>
      <w:r>
        <w:t xml:space="preserve"> auf eine </w:t>
      </w:r>
      <w:r w:rsidRPr="00A94DD5">
        <w:rPr>
          <w:b/>
        </w:rPr>
        <w:t>Mahnung</w:t>
      </w:r>
      <w:r>
        <w:t xml:space="preserve"> des Gläubigers nicht, die nach dem </w:t>
      </w:r>
      <w:r w:rsidRPr="00A94DD5">
        <w:rPr>
          <w:b/>
        </w:rPr>
        <w:t>Ei</w:t>
      </w:r>
      <w:r w:rsidRPr="00A94DD5">
        <w:rPr>
          <w:b/>
        </w:rPr>
        <w:t>n</w:t>
      </w:r>
      <w:r w:rsidRPr="00A94DD5">
        <w:rPr>
          <w:b/>
        </w:rPr>
        <w:t>tritt der Fälligkeit</w:t>
      </w:r>
      <w:r>
        <w:t xml:space="preserve"> erfolgt, so kommt er </w:t>
      </w:r>
      <w:r w:rsidRPr="00A94DD5">
        <w:rPr>
          <w:b/>
        </w:rPr>
        <w:t>durch die Mahnung in Ve</w:t>
      </w:r>
      <w:r w:rsidRPr="00A94DD5">
        <w:rPr>
          <w:b/>
        </w:rPr>
        <w:t>r</w:t>
      </w:r>
      <w:r w:rsidRPr="00A94DD5">
        <w:rPr>
          <w:b/>
        </w:rPr>
        <w:t>zug</w:t>
      </w:r>
      <w:r>
        <w:t>, § 286 Abs. 1 Satz 1 BGB.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>Hat der Schuldner die Verzögerung zu vertreten, so gerät er in Verzug, wenn er nicht rechtzeitig leistet. Die Mahnung des Schuldners wird im Regelfall unter einer Fristse</w:t>
      </w:r>
      <w:r>
        <w:t>t</w:t>
      </w:r>
      <w:r>
        <w:t xml:space="preserve">zung erfolgen. 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 w:rsidRPr="00A94DD5">
        <w:rPr>
          <w:b/>
        </w:rPr>
        <w:t>Wichtig</w:t>
      </w:r>
      <w:r>
        <w:t xml:space="preserve">: Einer </w:t>
      </w:r>
      <w:r w:rsidRPr="00A94DD5">
        <w:rPr>
          <w:b/>
        </w:rPr>
        <w:t>Mahnung</w:t>
      </w:r>
      <w:r>
        <w:t xml:space="preserve"> (auch mit Fristsetzung) </w:t>
      </w:r>
      <w:r w:rsidRPr="00A94DD5">
        <w:rPr>
          <w:b/>
        </w:rPr>
        <w:t>bedarf es nicht</w:t>
      </w:r>
      <w:r>
        <w:t xml:space="preserve">, wenn 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left="284" w:right="96" w:hanging="284"/>
        <w:jc w:val="both"/>
      </w:pPr>
      <w:r>
        <w:t xml:space="preserve">a) für die Leistung eine </w:t>
      </w:r>
      <w:r w:rsidRPr="00A94DD5">
        <w:rPr>
          <w:b/>
        </w:rPr>
        <w:t>Zeit nach dem Kalender</w:t>
      </w:r>
      <w:r>
        <w:t xml:space="preserve"> bestimmt ist, § 286 Abs. 2 Ziffer 1 BGB (z.B. </w:t>
      </w:r>
      <w:proofErr w:type="spellStart"/>
      <w:r>
        <w:t>datumsmäßig</w:t>
      </w:r>
      <w:proofErr w:type="spellEnd"/>
      <w:r>
        <w:t xml:space="preserve"> vereinbarter Liefer- oder Herstellungste</w:t>
      </w:r>
      <w:r>
        <w:t>r</w:t>
      </w:r>
      <w:r>
        <w:t xml:space="preserve">min), </w:t>
      </w:r>
    </w:p>
    <w:p w:rsidR="00ED6BF8" w:rsidRDefault="00ED6BF8" w:rsidP="001B2939">
      <w:pPr>
        <w:spacing w:line="240" w:lineRule="exact"/>
        <w:ind w:right="95" w:hanging="277"/>
        <w:jc w:val="both"/>
      </w:pPr>
    </w:p>
    <w:p w:rsidR="00ED6BF8" w:rsidRDefault="00ED6BF8" w:rsidP="001B2939">
      <w:pPr>
        <w:spacing w:line="240" w:lineRule="exact"/>
        <w:ind w:left="284" w:right="96" w:hanging="284"/>
        <w:jc w:val="both"/>
      </w:pPr>
      <w:r>
        <w:t xml:space="preserve">b) der Leistung ein </w:t>
      </w:r>
      <w:r w:rsidRPr="00A94DD5">
        <w:rPr>
          <w:b/>
        </w:rPr>
        <w:t>Ereignis</w:t>
      </w:r>
      <w:r>
        <w:t xml:space="preserve"> vorauszugehen hat und eine angemessene Zeit für die Leistung in der Weise bestimmt ist, dass sie sich von dem Ereignis an </w:t>
      </w:r>
      <w:r w:rsidRPr="00A94DD5">
        <w:rPr>
          <w:b/>
        </w:rPr>
        <w:t>nach dem K</w:t>
      </w:r>
      <w:r w:rsidRPr="00A94DD5">
        <w:rPr>
          <w:b/>
        </w:rPr>
        <w:t>a</w:t>
      </w:r>
      <w:r w:rsidRPr="00A94DD5">
        <w:rPr>
          <w:b/>
        </w:rPr>
        <w:t>lender berechnen lässt</w:t>
      </w:r>
      <w:r>
        <w:t>, § 286 Abs. 2 Ziffer 2 BGB (z.B. Festlegung der Ausfü</w:t>
      </w:r>
      <w:r>
        <w:t>h</w:t>
      </w:r>
      <w:r>
        <w:t>rungsdauer, "x Wochen nach Arbeitsaufna</w:t>
      </w:r>
      <w:r>
        <w:t>h</w:t>
      </w:r>
      <w:r>
        <w:t xml:space="preserve">me"). </w:t>
      </w:r>
    </w:p>
    <w:p w:rsidR="00ED6BF8" w:rsidRDefault="00ED6BF8" w:rsidP="001B2939">
      <w:pPr>
        <w:spacing w:line="240" w:lineRule="exact"/>
        <w:ind w:left="284" w:right="96" w:hanging="284"/>
        <w:jc w:val="both"/>
      </w:pPr>
    </w:p>
    <w:p w:rsidR="00ED6BF8" w:rsidRDefault="00ED6BF8" w:rsidP="001B2939">
      <w:pPr>
        <w:spacing w:line="240" w:lineRule="exact"/>
        <w:ind w:left="284" w:right="96" w:hanging="284"/>
        <w:jc w:val="both"/>
      </w:pPr>
      <w:r>
        <w:t xml:space="preserve">c) der Schuldner die </w:t>
      </w:r>
      <w:r w:rsidRPr="00A94DD5">
        <w:rPr>
          <w:b/>
        </w:rPr>
        <w:t>Leistung</w:t>
      </w:r>
      <w:r>
        <w:t xml:space="preserve"> ernsthaft und endgültig </w:t>
      </w:r>
      <w:r w:rsidRPr="00A94DD5">
        <w:rPr>
          <w:b/>
        </w:rPr>
        <w:t>verweigert</w:t>
      </w:r>
      <w:r>
        <w:t>, § 286 Abs. 2 Zi</w:t>
      </w:r>
      <w:r>
        <w:t>f</w:t>
      </w:r>
      <w:r>
        <w:t>fer 3 BGB.</w:t>
      </w:r>
    </w:p>
    <w:p w:rsidR="00ED6BF8" w:rsidRDefault="00ED6BF8" w:rsidP="001B2939">
      <w:pPr>
        <w:spacing w:line="240" w:lineRule="exact"/>
        <w:ind w:right="95" w:hanging="277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 xml:space="preserve">Gerät der Schuldner auf eine dieser Arten in Verzug, so hat er dem Gläubiger den </w:t>
      </w:r>
      <w:r w:rsidRPr="00403CA5">
        <w:rPr>
          <w:b/>
        </w:rPr>
        <w:t>Ve</w:t>
      </w:r>
      <w:r w:rsidRPr="00403CA5">
        <w:rPr>
          <w:b/>
        </w:rPr>
        <w:t>r</w:t>
      </w:r>
      <w:r w:rsidRPr="00403CA5">
        <w:rPr>
          <w:b/>
        </w:rPr>
        <w:t>zugsschaden</w:t>
      </w:r>
      <w:r>
        <w:t xml:space="preserve"> zu ersetzen oder der Gläubiger kann </w:t>
      </w:r>
      <w:r w:rsidRPr="00403CA5">
        <w:rPr>
          <w:b/>
        </w:rPr>
        <w:t>anstatt der Leistung Schadene</w:t>
      </w:r>
      <w:r w:rsidRPr="00403CA5">
        <w:rPr>
          <w:b/>
        </w:rPr>
        <w:t>r</w:t>
      </w:r>
      <w:r w:rsidRPr="00403CA5">
        <w:rPr>
          <w:b/>
        </w:rPr>
        <w:t>satz wegen Nichterfüllung</w:t>
      </w:r>
      <w:r>
        <w:t xml:space="preserve"> verlangen, §§ 280 Abs. 1, 286 BGB, oder vom </w:t>
      </w:r>
      <w:r w:rsidRPr="00403CA5">
        <w:rPr>
          <w:b/>
        </w:rPr>
        <w:t>Vertrag z</w:t>
      </w:r>
      <w:r w:rsidRPr="00403CA5">
        <w:rPr>
          <w:b/>
        </w:rPr>
        <w:t>u</w:t>
      </w:r>
      <w:r w:rsidRPr="00403CA5">
        <w:rPr>
          <w:b/>
        </w:rPr>
        <w:t>rücktreten</w:t>
      </w:r>
      <w:r>
        <w:t xml:space="preserve">. </w:t>
      </w:r>
    </w:p>
    <w:p w:rsidR="00ED6BF8" w:rsidRDefault="00ED6BF8" w:rsidP="00ED6BF8">
      <w:pPr>
        <w:spacing w:line="240" w:lineRule="exact"/>
        <w:ind w:left="284" w:right="95"/>
        <w:jc w:val="both"/>
      </w:pPr>
    </w:p>
    <w:p w:rsidR="00ED6BF8" w:rsidRDefault="00ED6BF8" w:rsidP="00ED6BF8">
      <w:pPr>
        <w:spacing w:line="240" w:lineRule="exact"/>
        <w:ind w:left="284" w:right="95"/>
        <w:jc w:val="both"/>
      </w:pPr>
    </w:p>
    <w:p w:rsidR="00ED6BF8" w:rsidRPr="00E06279" w:rsidRDefault="00ED6BF8" w:rsidP="00ED6BF8">
      <w:pPr>
        <w:spacing w:line="240" w:lineRule="exact"/>
        <w:ind w:right="95"/>
        <w:jc w:val="both"/>
        <w:rPr>
          <w:b/>
        </w:rPr>
      </w:pPr>
      <w:r w:rsidRPr="00E06279">
        <w:rPr>
          <w:b/>
        </w:rPr>
        <w:t>Der Verzugsschaden bei Geldforderu</w:t>
      </w:r>
      <w:r w:rsidRPr="00E06279">
        <w:rPr>
          <w:b/>
        </w:rPr>
        <w:t>n</w:t>
      </w:r>
      <w:r w:rsidRPr="00E06279">
        <w:rPr>
          <w:b/>
        </w:rPr>
        <w:t>gen</w:t>
      </w:r>
    </w:p>
    <w:p w:rsidR="00ED6BF8" w:rsidRDefault="00ED6BF8" w:rsidP="00ED6BF8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>Beim Austausch von Leistungen kann sowohl der Schuldner als auch der Glä</w:t>
      </w:r>
      <w:r>
        <w:t>u</w:t>
      </w:r>
      <w:r>
        <w:t xml:space="preserve">biger in Verzug geraten. Der häufigste Fall des Gläubigerverzuges besteht darin, dass der Gläubiger bei </w:t>
      </w:r>
      <w:r w:rsidRPr="00403CA5">
        <w:rPr>
          <w:b/>
        </w:rPr>
        <w:t>Fälligkeit keine Zahlung</w:t>
      </w:r>
      <w:r>
        <w:t xml:space="preserve"> leistet. Der Gläubiger wird dann zum Schul</w:t>
      </w:r>
      <w:r>
        <w:t>d</w:t>
      </w:r>
      <w:r>
        <w:t>ner der Geldleistung.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>Nachdem das Gesetz zur Beschleunigung fälliger Zahlungen in der breiten Öffentlic</w:t>
      </w:r>
      <w:r>
        <w:t>h</w:t>
      </w:r>
      <w:r>
        <w:t>keit dahingehend aufgefasst wurde, dass man erst 30 Tage nach Rechnungserhalt za</w:t>
      </w:r>
      <w:r>
        <w:t>h</w:t>
      </w:r>
      <w:r>
        <w:t>len müsse, hat der Gesetzgeber hier entscheidend zu Gunsten des Verkä</w:t>
      </w:r>
      <w:r>
        <w:t>u</w:t>
      </w:r>
      <w:r>
        <w:t>fers/Werkunternehmers nachgebe</w:t>
      </w:r>
      <w:r>
        <w:t>s</w:t>
      </w:r>
      <w:r>
        <w:t xml:space="preserve">sert. 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>Bei allen Verträgen ab dem 01.01.2002 kommt der Schuldner einer Entgeltfo</w:t>
      </w:r>
      <w:r>
        <w:t>r</w:t>
      </w:r>
      <w:r>
        <w:t xml:space="preserve">derung </w:t>
      </w:r>
      <w:r w:rsidRPr="006F1877">
        <w:rPr>
          <w:b/>
          <w:u w:val="single"/>
        </w:rPr>
        <w:t>spätestens</w:t>
      </w:r>
      <w:r>
        <w:t xml:space="preserve"> </w:t>
      </w:r>
      <w:r w:rsidRPr="00403CA5">
        <w:rPr>
          <w:b/>
        </w:rPr>
        <w:t>in Ve</w:t>
      </w:r>
      <w:r w:rsidRPr="00403CA5">
        <w:rPr>
          <w:b/>
        </w:rPr>
        <w:t>r</w:t>
      </w:r>
      <w:r w:rsidRPr="00403CA5">
        <w:rPr>
          <w:b/>
        </w:rPr>
        <w:t>zug</w:t>
      </w:r>
      <w:r>
        <w:t xml:space="preserve">, wenn er </w:t>
      </w:r>
      <w:r w:rsidRPr="00083970">
        <w:t>nicht</w:t>
      </w:r>
      <w:r w:rsidRPr="00403CA5">
        <w:rPr>
          <w:b/>
        </w:rPr>
        <w:t xml:space="preserve"> innerhalb von 30 Tagen nach Fälligkeit und Zugang einer Rechnung</w:t>
      </w:r>
      <w:r>
        <w:t xml:space="preserve"> oder gleichwertigen Zahlungsaufste</w:t>
      </w:r>
      <w:r>
        <w:t>l</w:t>
      </w:r>
      <w:r>
        <w:t xml:space="preserve">lung </w:t>
      </w:r>
      <w:r w:rsidRPr="00403CA5">
        <w:rPr>
          <w:b/>
        </w:rPr>
        <w:t>leistet</w:t>
      </w:r>
      <w:r>
        <w:t xml:space="preserve">, § 286 Abs. 3 BGB. 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>Durch die Einfügung des Wortes "spätestens" hat der Gesetzgeber die Möglichkeit g</w:t>
      </w:r>
      <w:r>
        <w:t>e</w:t>
      </w:r>
      <w:r>
        <w:t xml:space="preserve">schaffen, dass nunmehr die </w:t>
      </w:r>
      <w:r w:rsidRPr="00403CA5">
        <w:rPr>
          <w:b/>
        </w:rPr>
        <w:t>Fälligkeit einer Zahlung</w:t>
      </w:r>
      <w:r>
        <w:t xml:space="preserve"> auch </w:t>
      </w:r>
      <w:r w:rsidRPr="00403CA5">
        <w:rPr>
          <w:b/>
        </w:rPr>
        <w:t>vor der 30-Tage-Frist</w:t>
      </w:r>
      <w:r>
        <w:t xml:space="preserve"> ei</w:t>
      </w:r>
      <w:r>
        <w:t>n</w:t>
      </w:r>
      <w:r>
        <w:t xml:space="preserve">treten kann. 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 xml:space="preserve">Am sichersten fährt man mit einem </w:t>
      </w:r>
      <w:r w:rsidRPr="00403CA5">
        <w:rPr>
          <w:b/>
        </w:rPr>
        <w:t>vertraglich vereinbarten Zahlungsplan</w:t>
      </w:r>
      <w:r>
        <w:t>. Im Ren</w:t>
      </w:r>
      <w:r>
        <w:t>o</w:t>
      </w:r>
      <w:r>
        <w:t xml:space="preserve">vierungs- und Sanierungsbereich empfiehlt es sich, bereits im </w:t>
      </w:r>
      <w:r w:rsidRPr="00403CA5">
        <w:rPr>
          <w:b/>
        </w:rPr>
        <w:t>Angebot auf die Za</w:t>
      </w:r>
      <w:r w:rsidRPr="00403CA5">
        <w:rPr>
          <w:b/>
        </w:rPr>
        <w:t>h</w:t>
      </w:r>
      <w:r w:rsidRPr="00403CA5">
        <w:rPr>
          <w:b/>
        </w:rPr>
        <w:t>lungsmodalitäten</w:t>
      </w:r>
      <w:r>
        <w:t xml:space="preserve"> hinzuweisen. Üblich sind be</w:t>
      </w:r>
      <w:r>
        <w:t>i</w:t>
      </w:r>
      <w:r>
        <w:t>spielsweise:</w:t>
      </w:r>
    </w:p>
    <w:p w:rsidR="00ED6BF8" w:rsidRDefault="00ED6BF8" w:rsidP="00ED6BF8">
      <w:pPr>
        <w:spacing w:line="240" w:lineRule="exact"/>
        <w:ind w:left="748" w:right="95"/>
        <w:jc w:val="both"/>
      </w:pPr>
      <w:r>
        <w:t>1/3 bei Vertragsabschluss</w:t>
      </w:r>
    </w:p>
    <w:p w:rsidR="00ED6BF8" w:rsidRDefault="00ED6BF8" w:rsidP="00ED6BF8">
      <w:pPr>
        <w:spacing w:line="240" w:lineRule="exact"/>
        <w:ind w:left="748" w:right="95"/>
        <w:jc w:val="both"/>
      </w:pPr>
      <w:r>
        <w:t>1/3 bei Auftragsbeginn</w:t>
      </w:r>
    </w:p>
    <w:p w:rsidR="00ED6BF8" w:rsidRDefault="00ED6BF8" w:rsidP="00ED6BF8">
      <w:pPr>
        <w:spacing w:line="240" w:lineRule="exact"/>
        <w:ind w:left="748" w:right="95"/>
        <w:jc w:val="both"/>
      </w:pPr>
      <w:r>
        <w:t>1/3 nach Beendigung der Arbeiten</w:t>
      </w:r>
    </w:p>
    <w:p w:rsidR="00ED6BF8" w:rsidRDefault="00ED6BF8" w:rsidP="00ED6BF8">
      <w:pPr>
        <w:spacing w:line="240" w:lineRule="exact"/>
        <w:ind w:left="454" w:right="95"/>
        <w:jc w:val="both"/>
      </w:pPr>
      <w:r>
        <w:t xml:space="preserve">oder </w:t>
      </w:r>
    </w:p>
    <w:p w:rsidR="00ED6BF8" w:rsidRDefault="00ED6BF8" w:rsidP="00ED6BF8">
      <w:pPr>
        <w:spacing w:line="240" w:lineRule="exact"/>
        <w:ind w:left="748" w:right="95"/>
        <w:jc w:val="both"/>
      </w:pPr>
      <w:r>
        <w:t>1/3 bei Arbeitsbeginn</w:t>
      </w:r>
    </w:p>
    <w:p w:rsidR="00ED6BF8" w:rsidRDefault="00ED6BF8" w:rsidP="00ED6BF8">
      <w:pPr>
        <w:spacing w:line="240" w:lineRule="exact"/>
        <w:ind w:left="748" w:right="95"/>
        <w:jc w:val="both"/>
      </w:pPr>
      <w:r>
        <w:t>1/3 bei hälftiger Ausführung</w:t>
      </w:r>
    </w:p>
    <w:p w:rsidR="00ED6BF8" w:rsidRDefault="00ED6BF8" w:rsidP="00ED6BF8">
      <w:pPr>
        <w:spacing w:line="240" w:lineRule="exact"/>
        <w:ind w:left="748" w:right="95"/>
        <w:jc w:val="both"/>
      </w:pPr>
      <w:r>
        <w:t>1/3 nach Beendigung der Arbeiten</w:t>
      </w:r>
    </w:p>
    <w:p w:rsidR="00ED6BF8" w:rsidRDefault="00ED6BF8" w:rsidP="00ED6BF8">
      <w:pPr>
        <w:spacing w:line="240" w:lineRule="exact"/>
        <w:ind w:left="454"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 xml:space="preserve">Sind </w:t>
      </w:r>
      <w:r w:rsidRPr="00403CA5">
        <w:rPr>
          <w:b/>
        </w:rPr>
        <w:t>vertraglich keine Zahlungsfristen</w:t>
      </w:r>
      <w:r>
        <w:t xml:space="preserve"> festgelegt, so kommt der Schuldner </w:t>
      </w:r>
      <w:r w:rsidRPr="00403CA5">
        <w:rPr>
          <w:b/>
        </w:rPr>
        <w:t>späte</w:t>
      </w:r>
      <w:r w:rsidRPr="00403CA5">
        <w:rPr>
          <w:b/>
        </w:rPr>
        <w:t>s</w:t>
      </w:r>
      <w:r w:rsidRPr="00403CA5">
        <w:rPr>
          <w:b/>
        </w:rPr>
        <w:t>tens nach Ablauf von 30 Tagen seit Zugang einer Rechnung in Zahlung</w:t>
      </w:r>
      <w:r w:rsidRPr="00403CA5">
        <w:rPr>
          <w:b/>
        </w:rPr>
        <w:t>s</w:t>
      </w:r>
      <w:r w:rsidRPr="00403CA5">
        <w:rPr>
          <w:b/>
        </w:rPr>
        <w:t>verzug</w:t>
      </w:r>
      <w:r>
        <w:t>. Diese Frist kann man dadurch verkürzen, indem man den Kä</w:t>
      </w:r>
      <w:r>
        <w:t>u</w:t>
      </w:r>
      <w:r>
        <w:t>fer/Auftraggeber mahnt. Einzige Voraussetzung für die Mahnung ist, dass dem Käufer eine angeme</w:t>
      </w:r>
      <w:r>
        <w:t>s</w:t>
      </w:r>
      <w:r>
        <w:t>sene Zeit zwischen Rechnungszugang und Zugang der Mahnung zugebilligt wurde. Je nach U</w:t>
      </w:r>
      <w:r>
        <w:t>m</w:t>
      </w:r>
      <w:r>
        <w:t>fang der Arbeiten dürfte eine angemessene Frist zwischen einer und zwei Wochen li</w:t>
      </w:r>
      <w:r>
        <w:t>e</w:t>
      </w:r>
      <w:r>
        <w:t>gen. Mit Zugang der Mahnung gerät dann der Käufer/Auftraggeber in Zahlungsve</w:t>
      </w:r>
      <w:r>
        <w:t>r</w:t>
      </w:r>
      <w:r>
        <w:t>zug.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 w:rsidRPr="00403CA5">
        <w:rPr>
          <w:b/>
        </w:rPr>
        <w:t>Wichtig</w:t>
      </w:r>
      <w:r>
        <w:t xml:space="preserve">: Wurde </w:t>
      </w:r>
      <w:r w:rsidRPr="00403CA5">
        <w:rPr>
          <w:b/>
        </w:rPr>
        <w:t>kein Zahlungsplan</w:t>
      </w:r>
      <w:r>
        <w:t xml:space="preserve"> vereinbart und der Käufer/</w:t>
      </w:r>
      <w:proofErr w:type="spellStart"/>
      <w:r>
        <w:t>Auftrag-geber</w:t>
      </w:r>
      <w:proofErr w:type="spellEnd"/>
      <w:r>
        <w:t xml:space="preserve"> auch i</w:t>
      </w:r>
      <w:r>
        <w:t>n</w:t>
      </w:r>
      <w:r>
        <w:t xml:space="preserve">nerhalb der 30-Tage-Frist nach Zugang der Rechnung nicht gemahnt, so kommt der Käufer/Auftraggeber </w:t>
      </w:r>
      <w:r w:rsidRPr="00403CA5">
        <w:rPr>
          <w:b/>
        </w:rPr>
        <w:t>automatisch</w:t>
      </w:r>
      <w:r>
        <w:t xml:space="preserve"> </w:t>
      </w:r>
      <w:r w:rsidRPr="00403CA5">
        <w:rPr>
          <w:b/>
        </w:rPr>
        <w:t>30 Tage nach Rechnungszugang in Zahlungsve</w:t>
      </w:r>
      <w:r w:rsidRPr="00403CA5">
        <w:rPr>
          <w:b/>
        </w:rPr>
        <w:t>r</w:t>
      </w:r>
      <w:r w:rsidRPr="00403CA5">
        <w:rPr>
          <w:b/>
        </w:rPr>
        <w:t>zug</w:t>
      </w:r>
      <w:r>
        <w:t>.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rPr>
          <w:b/>
        </w:rPr>
        <w:t xml:space="preserve">Noch wichtiger: </w:t>
      </w:r>
      <w:r>
        <w:t xml:space="preserve"> </w:t>
      </w:r>
      <w:r w:rsidRPr="00403CA5">
        <w:rPr>
          <w:b/>
        </w:rPr>
        <w:t>Ist der Kä</w:t>
      </w:r>
      <w:r w:rsidRPr="00403CA5">
        <w:rPr>
          <w:b/>
        </w:rPr>
        <w:t>u</w:t>
      </w:r>
      <w:r w:rsidRPr="00403CA5">
        <w:rPr>
          <w:b/>
        </w:rPr>
        <w:t>fer/Auftraggeber ein (End-)</w:t>
      </w:r>
      <w:proofErr w:type="spellStart"/>
      <w:r w:rsidRPr="00403CA5">
        <w:rPr>
          <w:b/>
        </w:rPr>
        <w:t>Verbrau-cher</w:t>
      </w:r>
      <w:proofErr w:type="spellEnd"/>
      <w:r w:rsidRPr="00403CA5">
        <w:rPr>
          <w:b/>
        </w:rPr>
        <w:t>, so tritt der Zahlungsverzug nach Ablauf der 30-Tage-Frist seit Zugang der Rechnung aut</w:t>
      </w:r>
      <w:r w:rsidRPr="00403CA5">
        <w:rPr>
          <w:b/>
        </w:rPr>
        <w:t>o</w:t>
      </w:r>
      <w:r w:rsidRPr="00403CA5">
        <w:rPr>
          <w:b/>
        </w:rPr>
        <w:t>matisch nur dann ein, wenn der Verbraucher auf der Rechnung oder einer Za</w:t>
      </w:r>
      <w:r w:rsidRPr="00403CA5">
        <w:rPr>
          <w:b/>
        </w:rPr>
        <w:t>h</w:t>
      </w:r>
      <w:r w:rsidRPr="00403CA5">
        <w:rPr>
          <w:b/>
        </w:rPr>
        <w:t>lungsaufstellung auf diese Rechtsfolge hingewiesen wo</w:t>
      </w:r>
      <w:r w:rsidRPr="00403CA5">
        <w:rPr>
          <w:b/>
        </w:rPr>
        <w:t>r</w:t>
      </w:r>
      <w:r w:rsidRPr="00403CA5">
        <w:rPr>
          <w:b/>
        </w:rPr>
        <w:t>den ist</w:t>
      </w:r>
      <w:r>
        <w:rPr>
          <w:b/>
        </w:rPr>
        <w:t>, § 286 Abs. 3 Satz 1, 2. Halbsatz BGB</w:t>
      </w:r>
      <w:r w:rsidRPr="00403CA5">
        <w:rPr>
          <w:b/>
        </w:rPr>
        <w:t xml:space="preserve">. 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 xml:space="preserve">Dieser </w:t>
      </w:r>
      <w:r w:rsidRPr="00403CA5">
        <w:rPr>
          <w:b/>
        </w:rPr>
        <w:t>Hinweis gegenüber dem Endverbraucher</w:t>
      </w:r>
      <w:r>
        <w:t xml:space="preserve"> kann wie folgt fo</w:t>
      </w:r>
      <w:r>
        <w:t>r</w:t>
      </w:r>
      <w:r>
        <w:t>muliert werden: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Pr="0048655C" w:rsidRDefault="00ED6BF8" w:rsidP="001B2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5"/>
        <w:jc w:val="both"/>
        <w:rPr>
          <w:i/>
        </w:rPr>
      </w:pPr>
      <w:r>
        <w:rPr>
          <w:i/>
        </w:rPr>
        <w:t>Bitte beachten Sie, dass Sie nach Ablauf einer Frist von 30 Tagen seit Rechnungsz</w:t>
      </w:r>
      <w:r>
        <w:rPr>
          <w:i/>
        </w:rPr>
        <w:t>u</w:t>
      </w:r>
      <w:r>
        <w:rPr>
          <w:i/>
        </w:rPr>
        <w:t>stellung automatisch, also auch ohne Mahnung, in Zahlungsverzug geraten und den Ve</w:t>
      </w:r>
      <w:r>
        <w:rPr>
          <w:i/>
        </w:rPr>
        <w:t>r</w:t>
      </w:r>
      <w:r>
        <w:rPr>
          <w:i/>
        </w:rPr>
        <w:t xml:space="preserve">zugsschaden zu ersetzen haben. 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 w:rsidRPr="00403CA5">
        <w:rPr>
          <w:b/>
        </w:rPr>
        <w:t>Handwerkerrechnungen</w:t>
      </w:r>
      <w:r>
        <w:t xml:space="preserve"> sind generell nach erfolgter </w:t>
      </w:r>
      <w:r w:rsidRPr="00403CA5">
        <w:rPr>
          <w:b/>
        </w:rPr>
        <w:t>Abnahme und Rechnungsz</w:t>
      </w:r>
      <w:r w:rsidRPr="00403CA5">
        <w:rPr>
          <w:b/>
        </w:rPr>
        <w:t>u</w:t>
      </w:r>
      <w:r w:rsidRPr="00403CA5">
        <w:rPr>
          <w:b/>
        </w:rPr>
        <w:t>stellung fällig</w:t>
      </w:r>
      <w:r>
        <w:t>, § 641 Abs. 1 BGB. Auch darauf kann man den Kunden auf der Rec</w:t>
      </w:r>
      <w:r>
        <w:t>h</w:t>
      </w:r>
      <w:r>
        <w:t>nung hi</w:t>
      </w:r>
      <w:r>
        <w:t>n</w:t>
      </w:r>
      <w:r>
        <w:t>weisen.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>Um die Bezahlung zu b</w:t>
      </w:r>
      <w:r>
        <w:t>e</w:t>
      </w:r>
      <w:r>
        <w:t xml:space="preserve">schleunigen, eignet sich auch die Einräumung von </w:t>
      </w:r>
      <w:r w:rsidRPr="00403CA5">
        <w:rPr>
          <w:b/>
        </w:rPr>
        <w:t>Skonto</w:t>
      </w:r>
      <w:r>
        <w:t>, wenn der Kunde innerhalb einer genau festgelegten (kurzen) Frist bezahlt. Die Sko</w:t>
      </w:r>
      <w:r>
        <w:t>n</w:t>
      </w:r>
      <w:r>
        <w:t>toklausel hat demnach zwei Bestandteile, nämlich einmal die Einräumung eines Nac</w:t>
      </w:r>
      <w:r>
        <w:t>h</w:t>
      </w:r>
      <w:r>
        <w:t>lasses in einer bestimmten Höhe (= Skonto), zum anderen eine exakte Fristvorgabe, innerhalb der der Kunde vom Rechnungsbetrag Skonto abzi</w:t>
      </w:r>
      <w:r>
        <w:t>e</w:t>
      </w:r>
      <w:r>
        <w:t xml:space="preserve">hen darf. 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>Eine Skontoklausel kann wie folgt la</w:t>
      </w:r>
      <w:r>
        <w:t>u</w:t>
      </w:r>
      <w:r>
        <w:t xml:space="preserve">ten: 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Pr="009D7760" w:rsidRDefault="00ED6BF8" w:rsidP="001B2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5"/>
        <w:jc w:val="both"/>
        <w:rPr>
          <w:i/>
        </w:rPr>
      </w:pPr>
      <w:r>
        <w:rPr>
          <w:i/>
        </w:rPr>
        <w:t>Bei Bezahlung innerhalb einer Frist von x (7 bis 14) Tagen seit Rechnungszuste</w:t>
      </w:r>
      <w:r>
        <w:rPr>
          <w:i/>
        </w:rPr>
        <w:t>l</w:t>
      </w:r>
      <w:r>
        <w:rPr>
          <w:i/>
        </w:rPr>
        <w:t>lung wird ein Skonto von x % (in der Regel 2 oder 3 %) g</w:t>
      </w:r>
      <w:r>
        <w:rPr>
          <w:i/>
        </w:rPr>
        <w:t>e</w:t>
      </w:r>
      <w:r>
        <w:rPr>
          <w:i/>
        </w:rPr>
        <w:t xml:space="preserve">währt. 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>Zahlt der Kunde weder bei Fälligkeit noch bis zum Ablauf der 30-tägigen Zahlung</w:t>
      </w:r>
      <w:r>
        <w:t>s</w:t>
      </w:r>
      <w:r>
        <w:t>frist (</w:t>
      </w:r>
      <w:r w:rsidRPr="00A134D5">
        <w:rPr>
          <w:b/>
        </w:rPr>
        <w:t>beim Verbraucher mit entsprechendem Hinweis</w:t>
      </w:r>
      <w:r>
        <w:rPr>
          <w:b/>
        </w:rPr>
        <w:t xml:space="preserve"> auf der Rec</w:t>
      </w:r>
      <w:r>
        <w:rPr>
          <w:b/>
        </w:rPr>
        <w:t>h</w:t>
      </w:r>
      <w:r>
        <w:rPr>
          <w:b/>
        </w:rPr>
        <w:t>nung</w:t>
      </w:r>
      <w:r w:rsidRPr="00A134D5">
        <w:rPr>
          <w:b/>
        </w:rPr>
        <w:t>!</w:t>
      </w:r>
      <w:r>
        <w:t xml:space="preserve">), so gerät er nach Ablauf der 30-Tage-Frist in </w:t>
      </w:r>
      <w:r w:rsidRPr="00A134D5">
        <w:rPr>
          <w:b/>
        </w:rPr>
        <w:t>Zahlungsverzug</w:t>
      </w:r>
      <w:r>
        <w:t>. Die Folge davon ist, dass der Kä</w:t>
      </w:r>
      <w:r>
        <w:t>u</w:t>
      </w:r>
      <w:r>
        <w:t xml:space="preserve">fer/Auftraggeber den </w:t>
      </w:r>
      <w:r w:rsidRPr="00A134D5">
        <w:rPr>
          <w:b/>
        </w:rPr>
        <w:t>Verzugsschaden</w:t>
      </w:r>
      <w:r>
        <w:t xml:space="preserve"> zu ersetzen hat. Wird eine Geldzahlung g</w:t>
      </w:r>
      <w:r>
        <w:t>e</w:t>
      </w:r>
      <w:r>
        <w:t>schuldet, so hat der Verkäufer/Auftragnehmer u.a. Anspruch auf Verzugszi</w:t>
      </w:r>
      <w:r>
        <w:t>n</w:t>
      </w:r>
      <w:r>
        <w:t>sen.</w:t>
      </w:r>
    </w:p>
    <w:p w:rsidR="00ED6BF8" w:rsidRDefault="00ED6BF8" w:rsidP="001B2939">
      <w:pPr>
        <w:spacing w:line="240" w:lineRule="exact"/>
        <w:ind w:right="95"/>
        <w:jc w:val="both"/>
      </w:pPr>
    </w:p>
    <w:p w:rsidR="00ED6BF8" w:rsidRDefault="00ED6BF8" w:rsidP="001B2939">
      <w:pPr>
        <w:spacing w:line="240" w:lineRule="exact"/>
        <w:ind w:right="95"/>
        <w:jc w:val="both"/>
      </w:pPr>
      <w:r>
        <w:t xml:space="preserve">Ist der </w:t>
      </w:r>
      <w:r w:rsidRPr="00A134D5">
        <w:rPr>
          <w:b/>
        </w:rPr>
        <w:t>Schuldner</w:t>
      </w:r>
      <w:r>
        <w:t xml:space="preserve"> einer Geldforderung </w:t>
      </w:r>
      <w:r w:rsidRPr="00A134D5">
        <w:rPr>
          <w:b/>
        </w:rPr>
        <w:t>ein Verbraucher</w:t>
      </w:r>
      <w:r>
        <w:t xml:space="preserve">, so beträgt der </w:t>
      </w:r>
      <w:r w:rsidRPr="00A134D5">
        <w:rPr>
          <w:b/>
        </w:rPr>
        <w:t>Verzugszin</w:t>
      </w:r>
      <w:r w:rsidRPr="00A134D5">
        <w:rPr>
          <w:b/>
        </w:rPr>
        <w:t>s</w:t>
      </w:r>
      <w:r w:rsidRPr="00A134D5">
        <w:rPr>
          <w:b/>
        </w:rPr>
        <w:t>satz</w:t>
      </w:r>
      <w:r>
        <w:t xml:space="preserve"> ohne besonderen Nachweis für das Jahr </w:t>
      </w:r>
      <w:r w:rsidRPr="00A134D5">
        <w:rPr>
          <w:b/>
        </w:rPr>
        <w:t>5 %-Punkte über dem Basiszin</w:t>
      </w:r>
      <w:r w:rsidRPr="00A134D5">
        <w:rPr>
          <w:b/>
        </w:rPr>
        <w:t>s</w:t>
      </w:r>
      <w:r w:rsidRPr="00A134D5">
        <w:rPr>
          <w:b/>
        </w:rPr>
        <w:t>satz</w:t>
      </w:r>
      <w:r>
        <w:t xml:space="preserve">, ist der </w:t>
      </w:r>
      <w:r w:rsidRPr="00A134D5">
        <w:rPr>
          <w:b/>
        </w:rPr>
        <w:t>Schuldner  kein Verbraucher</w:t>
      </w:r>
      <w:r>
        <w:t xml:space="preserve">, so beträgt der Zinssatz </w:t>
      </w:r>
      <w:r w:rsidRPr="00A134D5">
        <w:rPr>
          <w:b/>
        </w:rPr>
        <w:t>8 %-Punkte über dem B</w:t>
      </w:r>
      <w:r w:rsidRPr="00A134D5">
        <w:rPr>
          <w:b/>
        </w:rPr>
        <w:t>a</w:t>
      </w:r>
      <w:r w:rsidRPr="00A134D5">
        <w:rPr>
          <w:b/>
        </w:rPr>
        <w:t>siszinssatz</w:t>
      </w:r>
      <w:r>
        <w:t>, § 288 Abs. 1 Satz 2 und Abs. 2 BGB (Den Aktuellen Basiszin</w:t>
      </w:r>
      <w:r>
        <w:t>s</w:t>
      </w:r>
      <w:r>
        <w:t>satz findet man im Wirtschaftsteil einer jeden größeren T</w:t>
      </w:r>
      <w:r>
        <w:t>a</w:t>
      </w:r>
      <w:r>
        <w:t xml:space="preserve">geszeitung unter der Rubrik "Aktuelle Marktdaten" oder im Internet unter </w:t>
      </w:r>
      <w:hyperlink r:id="rId5" w:history="1">
        <w:r w:rsidRPr="00A260A6">
          <w:rPr>
            <w:rStyle w:val="Hyperlink"/>
          </w:rPr>
          <w:t>www.bundesbank.de</w:t>
        </w:r>
      </w:hyperlink>
      <w:r>
        <w:t xml:space="preserve"> per Klick auf "Aktuelle Zinssä</w:t>
      </w:r>
      <w:r>
        <w:t>t</w:t>
      </w:r>
      <w:r>
        <w:t xml:space="preserve">ze"). </w:t>
      </w:r>
    </w:p>
    <w:p w:rsidR="00ED6BF8" w:rsidRDefault="00ED6BF8" w:rsidP="001B2939">
      <w:pPr>
        <w:spacing w:line="240" w:lineRule="exact"/>
        <w:ind w:right="95"/>
        <w:jc w:val="both"/>
      </w:pPr>
    </w:p>
    <w:p w:rsidR="00201E92" w:rsidRDefault="00ED6BF8" w:rsidP="001B2939">
      <w:pPr>
        <w:spacing w:line="240" w:lineRule="exact"/>
        <w:ind w:left="-187" w:right="95"/>
        <w:jc w:val="both"/>
      </w:pPr>
      <w:r>
        <w:t xml:space="preserve">Darüber hinaus hat der Gläubiger einer Geldforderung auch Anspruch auf </w:t>
      </w:r>
      <w:r w:rsidRPr="00A134D5">
        <w:rPr>
          <w:b/>
        </w:rPr>
        <w:t>höhere Zi</w:t>
      </w:r>
      <w:r w:rsidRPr="00A134D5">
        <w:rPr>
          <w:b/>
        </w:rPr>
        <w:t>n</w:t>
      </w:r>
      <w:r w:rsidRPr="00A134D5">
        <w:rPr>
          <w:b/>
        </w:rPr>
        <w:t>sen</w:t>
      </w:r>
      <w:r>
        <w:t>, wenn er bei der Bank mit einem Überziehungskredit arbeitet. In diesem Falle kö</w:t>
      </w:r>
      <w:r>
        <w:t>n</w:t>
      </w:r>
      <w:r>
        <w:t xml:space="preserve">nen tatsächlich angefallenen </w:t>
      </w:r>
      <w:r w:rsidRPr="00A134D5">
        <w:rPr>
          <w:b/>
        </w:rPr>
        <w:t>Kontokorrentzinsen</w:t>
      </w:r>
      <w:r>
        <w:t xml:space="preserve"> als Verzugsschaden geltend g</w:t>
      </w:r>
      <w:r>
        <w:t>e</w:t>
      </w:r>
      <w:r>
        <w:t>macht werden. Darüber hinaus ist die Geltendmachung eines weitergehenden Verzug</w:t>
      </w:r>
      <w:r>
        <w:t>s</w:t>
      </w:r>
      <w:r>
        <w:t>schadens nicht ausgeschlossen, soweit dieser Schaden im Zusammenhang mit dem Zahlungsve</w:t>
      </w:r>
      <w:r>
        <w:t>r</w:t>
      </w:r>
      <w:r>
        <w:t>zug des Schuldners steht, § 288 Abs. 4 BGB.</w:t>
      </w:r>
    </w:p>
    <w:sectPr w:rsidR="00201E92" w:rsidSect="001B2939">
      <w:pgSz w:w="11907" w:h="16840" w:code="9"/>
      <w:pgMar w:top="992" w:right="1134" w:bottom="992" w:left="1304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BE"/>
    <w:rsid w:val="00180AAC"/>
    <w:rsid w:val="001B2939"/>
    <w:rsid w:val="001D18D8"/>
    <w:rsid w:val="001F632C"/>
    <w:rsid w:val="00201E92"/>
    <w:rsid w:val="003D5A93"/>
    <w:rsid w:val="00474076"/>
    <w:rsid w:val="004A4EDB"/>
    <w:rsid w:val="005005D1"/>
    <w:rsid w:val="00662A86"/>
    <w:rsid w:val="006B7F49"/>
    <w:rsid w:val="007C1E85"/>
    <w:rsid w:val="007C2642"/>
    <w:rsid w:val="00826EF7"/>
    <w:rsid w:val="00843113"/>
    <w:rsid w:val="00895A53"/>
    <w:rsid w:val="00A130CF"/>
    <w:rsid w:val="00AC379E"/>
    <w:rsid w:val="00AF6830"/>
    <w:rsid w:val="00B85839"/>
    <w:rsid w:val="00C26EA7"/>
    <w:rsid w:val="00CD0B2E"/>
    <w:rsid w:val="00DC26F1"/>
    <w:rsid w:val="00DF42E7"/>
    <w:rsid w:val="00E74C32"/>
    <w:rsid w:val="00ED6BF8"/>
    <w:rsid w:val="00ED7ABE"/>
    <w:rsid w:val="00F0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6BF8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ED6BF8"/>
    <w:rPr>
      <w:color w:val="0000FF"/>
      <w:u w:val="single"/>
    </w:rPr>
  </w:style>
  <w:style w:type="paragraph" w:styleId="Sprechblasentext">
    <w:name w:val="Balloon Text"/>
    <w:basedOn w:val="Standard"/>
    <w:semiHidden/>
    <w:rsid w:val="00ED6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6BF8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ED6BF8"/>
    <w:rPr>
      <w:color w:val="0000FF"/>
      <w:u w:val="single"/>
    </w:rPr>
  </w:style>
  <w:style w:type="paragraph" w:styleId="Sprechblasentext">
    <w:name w:val="Balloon Text"/>
    <w:basedOn w:val="Standard"/>
    <w:semiHidden/>
    <w:rsid w:val="00ED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ndesban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5370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Verzögerungsschaden (Verzug)</vt:lpstr>
    </vt:vector>
  </TitlesOfParts>
  <Company>FVSHK Bayern</Company>
  <LinksUpToDate>false</LinksUpToDate>
  <CharactersWithSpaces>6210</CharactersWithSpaces>
  <SharedDoc>false</SharedDoc>
  <HLinks>
    <vt:vector size="6" baseType="variant">
      <vt:variant>
        <vt:i4>327772</vt:i4>
      </vt:variant>
      <vt:variant>
        <vt:i4>0</vt:i4>
      </vt:variant>
      <vt:variant>
        <vt:i4>0</vt:i4>
      </vt:variant>
      <vt:variant>
        <vt:i4>5</vt:i4>
      </vt:variant>
      <vt:variant>
        <vt:lpwstr>http://www.bundesbank.de/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Verzögerungsschaden (Verzug)</dc:title>
  <dc:creator>LILLEIKE</dc:creator>
  <cp:lastModifiedBy>Graßl, Florian</cp:lastModifiedBy>
  <cp:revision>2</cp:revision>
  <cp:lastPrinted>2002-04-29T09:09:00Z</cp:lastPrinted>
  <dcterms:created xsi:type="dcterms:W3CDTF">2013-08-20T08:09:00Z</dcterms:created>
  <dcterms:modified xsi:type="dcterms:W3CDTF">2013-08-20T08:09:00Z</dcterms:modified>
</cp:coreProperties>
</file>